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A2A" w:rsidRDefault="00264A2A" w:rsidP="00264A2A">
      <w:pPr>
        <w:pStyle w:val="NormalWeb"/>
        <w:spacing w:before="0" w:beforeAutospacing="0" w:after="0" w:afterAutospacing="0"/>
        <w:jc w:val="both"/>
        <w:rPr>
          <w:rFonts w:asciiTheme="minorHAnsi" w:hAnsiTheme="minorHAnsi" w:cstheme="minorHAnsi"/>
          <w:b/>
          <w:bCs/>
        </w:rPr>
      </w:pPr>
    </w:p>
    <w:p w:rsidR="00264A2A" w:rsidRPr="00264A2A" w:rsidRDefault="0001765A" w:rsidP="00264A2A">
      <w:pPr>
        <w:spacing w:after="160" w:line="259" w:lineRule="auto"/>
        <w:jc w:val="center"/>
        <w:rPr>
          <w:rFonts w:asciiTheme="minorHAnsi" w:eastAsiaTheme="minorHAnsi" w:hAnsiTheme="minorHAnsi" w:cstheme="minorBidi"/>
          <w:b/>
          <w:bCs/>
          <w:lang w:eastAsia="en-US"/>
        </w:rPr>
      </w:pPr>
      <w:r w:rsidRPr="0001765A">
        <w:rPr>
          <w:rFonts w:asciiTheme="minorHAnsi" w:eastAsiaTheme="minorHAnsi" w:hAnsiTheme="minorHAnsi" w:cstheme="minorBidi"/>
          <w:b/>
          <w:bCs/>
          <w:lang w:val="en-US" w:eastAsia="en-US"/>
        </w:rPr>
        <w:t>ERSAŞ ALÜMİNYUM A.Ş. (“ERSAŞ/ŞİRKET”)</w:t>
      </w:r>
      <w:r>
        <w:rPr>
          <w:rFonts w:asciiTheme="minorHAnsi" w:eastAsiaTheme="minorHAnsi" w:hAnsiTheme="minorHAnsi" w:cstheme="minorBidi"/>
          <w:b/>
          <w:bCs/>
          <w:lang w:val="en-US" w:eastAsia="en-US"/>
        </w:rPr>
        <w:t xml:space="preserve"> </w:t>
      </w:r>
      <w:r w:rsidR="00264A2A" w:rsidRPr="00264A2A">
        <w:rPr>
          <w:rFonts w:asciiTheme="minorHAnsi" w:eastAsiaTheme="minorHAnsi" w:hAnsiTheme="minorHAnsi" w:cstheme="minorBidi"/>
          <w:b/>
          <w:bCs/>
          <w:lang w:val="en-US" w:eastAsia="en-US"/>
        </w:rPr>
        <w:t xml:space="preserve">KİŞİSEL VERİLERİN İŞLENMESİNE İLİŞKİN </w:t>
      </w:r>
      <w:r w:rsidR="00264A2A">
        <w:rPr>
          <w:rFonts w:asciiTheme="minorHAnsi" w:eastAsiaTheme="minorHAnsi" w:hAnsiTheme="minorHAnsi" w:cstheme="minorBidi"/>
          <w:b/>
          <w:bCs/>
          <w:lang w:val="en-US" w:eastAsia="en-US"/>
        </w:rPr>
        <w:t xml:space="preserve">ÇALIŞAN ADAYI </w:t>
      </w:r>
      <w:r w:rsidR="00264A2A" w:rsidRPr="00264A2A">
        <w:rPr>
          <w:rFonts w:asciiTheme="minorHAnsi" w:eastAsiaTheme="minorHAnsi" w:hAnsiTheme="minorHAnsi" w:cstheme="minorBidi"/>
          <w:b/>
          <w:bCs/>
          <w:lang w:eastAsia="en-US"/>
        </w:rPr>
        <w:t>AYDINLATMA METNİ</w:t>
      </w:r>
    </w:p>
    <w:p w:rsidR="00264A2A" w:rsidRPr="00264A2A" w:rsidRDefault="00264A2A" w:rsidP="00264A2A">
      <w:pPr>
        <w:pStyle w:val="NormalWeb"/>
        <w:spacing w:before="0" w:beforeAutospacing="0" w:after="0" w:afterAutospacing="0"/>
        <w:jc w:val="both"/>
        <w:rPr>
          <w:rFonts w:asciiTheme="minorHAnsi" w:hAnsiTheme="minorHAnsi" w:cstheme="minorHAnsi"/>
        </w:rPr>
      </w:pPr>
    </w:p>
    <w:p w:rsidR="00264A2A" w:rsidRPr="00264A2A" w:rsidRDefault="0001765A" w:rsidP="00264A2A">
      <w:pPr>
        <w:jc w:val="both"/>
        <w:rPr>
          <w:rFonts w:asciiTheme="minorHAnsi" w:hAnsiTheme="minorHAnsi" w:cstheme="minorHAnsi"/>
        </w:rPr>
      </w:pPr>
      <w:r w:rsidRPr="0001765A">
        <w:rPr>
          <w:rFonts w:asciiTheme="minorHAnsi" w:eastAsiaTheme="minorHAnsi" w:hAnsiTheme="minorHAnsi" w:cstheme="minorBidi"/>
          <w:b/>
          <w:bCs/>
          <w:lang w:val="en-US" w:eastAsia="en-US"/>
        </w:rPr>
        <w:t xml:space="preserve">ERSAŞ ALÜMİNYUM A.Ş. (“ERSAŞ/ŞİRKET”) </w:t>
      </w:r>
      <w:r w:rsidR="00264A2A" w:rsidRPr="00264A2A">
        <w:rPr>
          <w:rFonts w:asciiTheme="minorHAnsi" w:hAnsiTheme="minorHAnsi" w:cstheme="minorHAnsi"/>
        </w:rPr>
        <w:t>tarafından, 6698 sayılı Kişisel Verilerin Korunması Kanunu (“Kanun”) ve ilgili mevzuat kapsamında Veri Sorumlusu sıfatıyla, kişisel verileriniz, aşağıda açıklanan çerçevede ve sair mevzuata uygun olarak işlenebilecektir.</w:t>
      </w:r>
    </w:p>
    <w:p w:rsidR="00264A2A" w:rsidRPr="00264A2A" w:rsidRDefault="00264A2A" w:rsidP="00264A2A">
      <w:pPr>
        <w:shd w:val="clear" w:color="auto" w:fill="FFFFFF"/>
        <w:jc w:val="both"/>
        <w:rPr>
          <w:rFonts w:asciiTheme="minorHAnsi" w:hAnsiTheme="minorHAnsi" w:cstheme="minorHAnsi"/>
          <w:b/>
          <w:bCs/>
        </w:rPr>
      </w:pPr>
    </w:p>
    <w:p w:rsidR="00264A2A" w:rsidRPr="0055328E" w:rsidRDefault="00264A2A" w:rsidP="0055328E">
      <w:pPr>
        <w:pStyle w:val="ListeParagraf"/>
        <w:numPr>
          <w:ilvl w:val="0"/>
          <w:numId w:val="5"/>
        </w:numPr>
        <w:shd w:val="clear" w:color="auto" w:fill="FFFFFF"/>
        <w:jc w:val="both"/>
        <w:rPr>
          <w:rFonts w:asciiTheme="minorHAnsi" w:hAnsiTheme="minorHAnsi" w:cstheme="minorHAnsi"/>
        </w:rPr>
      </w:pPr>
      <w:r w:rsidRPr="0055328E">
        <w:rPr>
          <w:rFonts w:asciiTheme="minorHAnsi" w:hAnsiTheme="minorHAnsi" w:cstheme="minorHAnsi"/>
          <w:b/>
          <w:bCs/>
        </w:rPr>
        <w:t>Kişisel Verilerin Elde Edilmesi, İşlenmesi ve İşleme Amaçları</w:t>
      </w:r>
    </w:p>
    <w:p w:rsidR="00264A2A" w:rsidRPr="00264A2A" w:rsidRDefault="00264A2A" w:rsidP="00264A2A">
      <w:pPr>
        <w:shd w:val="clear" w:color="auto" w:fill="FFFFFF"/>
        <w:jc w:val="both"/>
        <w:rPr>
          <w:rFonts w:asciiTheme="minorHAnsi" w:hAnsiTheme="minorHAnsi" w:cstheme="minorHAnsi"/>
        </w:rPr>
      </w:pPr>
      <w:r w:rsidRPr="00264A2A">
        <w:rPr>
          <w:rFonts w:asciiTheme="minorHAnsi" w:hAnsiTheme="minorHAnsi" w:cstheme="minorHAnsi"/>
        </w:rPr>
        <w:t>Kişisel verileriniz</w:t>
      </w:r>
      <w:r w:rsidR="0001765A">
        <w:rPr>
          <w:rFonts w:asciiTheme="minorHAnsi" w:hAnsiTheme="minorHAnsi" w:cstheme="minorHAnsi"/>
        </w:rPr>
        <w:t xml:space="preserve"> </w:t>
      </w:r>
      <w:r w:rsidR="0071411E">
        <w:rPr>
          <w:rFonts w:asciiTheme="minorHAnsi" w:hAnsiTheme="minorHAnsi" w:cstheme="minorHAnsi"/>
        </w:rPr>
        <w:t xml:space="preserve">ERSAŞ </w:t>
      </w:r>
      <w:r w:rsidRPr="00264A2A">
        <w:rPr>
          <w:rFonts w:asciiTheme="minorHAnsi" w:hAnsiTheme="minorHAnsi" w:cstheme="minorHAnsi"/>
        </w:rPr>
        <w:t>tarafından işe alım süreçlerinin değerlendirilmesi kapsamında</w:t>
      </w:r>
      <w:r w:rsidR="0071411E">
        <w:rPr>
          <w:rFonts w:asciiTheme="minorHAnsi" w:hAnsiTheme="minorHAnsi" w:cstheme="minorHAnsi"/>
        </w:rPr>
        <w:t xml:space="preserve"> </w:t>
      </w:r>
      <w:proofErr w:type="spellStart"/>
      <w:r w:rsidR="0071411E">
        <w:rPr>
          <w:rFonts w:asciiTheme="minorHAnsi" w:hAnsiTheme="minorHAnsi" w:cstheme="minorHAnsi"/>
        </w:rPr>
        <w:t>ERSAŞ</w:t>
      </w:r>
      <w:r w:rsidR="0001765A">
        <w:rPr>
          <w:rFonts w:asciiTheme="minorHAnsi" w:hAnsiTheme="minorHAnsi" w:cstheme="minorHAnsi"/>
        </w:rPr>
        <w:t>’ın</w:t>
      </w:r>
      <w:proofErr w:type="spellEnd"/>
      <w:r>
        <w:rPr>
          <w:rFonts w:asciiTheme="minorHAnsi" w:hAnsiTheme="minorHAnsi" w:cstheme="minorHAnsi"/>
        </w:rPr>
        <w:t xml:space="preserve"> </w:t>
      </w:r>
      <w:r w:rsidRPr="00264A2A">
        <w:rPr>
          <w:rFonts w:asciiTheme="minorHAnsi" w:hAnsiTheme="minorHAnsi" w:cstheme="minorHAnsi"/>
        </w:rPr>
        <w:t>sözleşme ve yasadan doğan mesuliyetlerini eksiksiz ve doğru bir şekilde yerine getirebilmesi gayesi ile sözlü, yazılı, görsel ya da elektronik ortamda, internet sitesi, kariyer portalları, danışman firmalar ve benzeri kanallar aracılığıyla elde edilmektedir.</w:t>
      </w:r>
    </w:p>
    <w:p w:rsidR="00264A2A" w:rsidRPr="00264A2A" w:rsidRDefault="00264A2A" w:rsidP="00264A2A">
      <w:pPr>
        <w:shd w:val="clear" w:color="auto" w:fill="FFFFFF"/>
        <w:jc w:val="both"/>
        <w:rPr>
          <w:rFonts w:asciiTheme="minorHAnsi" w:hAnsiTheme="minorHAnsi" w:cstheme="minorHAnsi"/>
        </w:rPr>
      </w:pPr>
      <w:r w:rsidRPr="00264A2A">
        <w:rPr>
          <w:rFonts w:asciiTheme="minorHAnsi" w:hAnsiTheme="minorHAnsi" w:cstheme="minorHAnsi"/>
        </w:rPr>
        <w:t>Bizimle paylaşmış olduğunuz özgeçmişinizde yer alan verileriniz ile sağlık verileriniz başta olmak üzere özel nitelikli kişisel verileriniz ve kişisel verileriniz,</w:t>
      </w:r>
      <w:r w:rsidR="006E69C7">
        <w:rPr>
          <w:rFonts w:asciiTheme="minorHAnsi" w:hAnsiTheme="minorHAnsi" w:cstheme="minorHAnsi"/>
        </w:rPr>
        <w:t xml:space="preserve"> Şirket</w:t>
      </w:r>
      <w:r>
        <w:rPr>
          <w:rFonts w:asciiTheme="minorHAnsi" w:hAnsiTheme="minorHAnsi" w:cstheme="minorHAnsi"/>
        </w:rPr>
        <w:t xml:space="preserve"> </w:t>
      </w:r>
      <w:r w:rsidRPr="00264A2A">
        <w:rPr>
          <w:rFonts w:asciiTheme="minorHAnsi" w:hAnsiTheme="minorHAnsi" w:cstheme="minorHAnsi"/>
        </w:rPr>
        <w:t>tarafından aşağıda yer alanlar dâhil ve bunlarla sınırlı olmaksızın bu maddede belirtilen amaçlar ile bağlantılı ve ölçülü şekilde işlenebilmektedir:</w:t>
      </w:r>
    </w:p>
    <w:p w:rsidR="00264A2A" w:rsidRPr="00264A2A" w:rsidRDefault="00264A2A" w:rsidP="00264A2A">
      <w:pPr>
        <w:numPr>
          <w:ilvl w:val="0"/>
          <w:numId w:val="1"/>
        </w:numPr>
        <w:shd w:val="clear" w:color="auto" w:fill="FFFFFF"/>
        <w:jc w:val="both"/>
        <w:rPr>
          <w:rFonts w:asciiTheme="minorHAnsi" w:hAnsiTheme="minorHAnsi" w:cstheme="minorHAnsi"/>
        </w:rPr>
      </w:pPr>
      <w:r w:rsidRPr="00264A2A">
        <w:rPr>
          <w:rFonts w:asciiTheme="minorHAnsi" w:hAnsiTheme="minorHAnsi" w:cstheme="minorHAnsi"/>
        </w:rPr>
        <w:t>Kimlik bilgileriniz: Adınız, soyadınız, TC kimlik numaranız, pasaport numaranız veya geçici TC kimlik numaranız, ehliyet bilgileriniz, doğum yeri ve tarihiniz, medeni haliniz, cinsiyetiniz ve sizi tanımlayabilecek diğer kimlik verileriniz ve özgeçmiş bilgileriniz, sabıka kaydınız, güvenlik tedbiri ile ilgili veriler,</w:t>
      </w:r>
    </w:p>
    <w:p w:rsidR="00264A2A" w:rsidRPr="00264A2A" w:rsidRDefault="00264A2A" w:rsidP="00264A2A">
      <w:pPr>
        <w:numPr>
          <w:ilvl w:val="0"/>
          <w:numId w:val="1"/>
        </w:numPr>
        <w:shd w:val="clear" w:color="auto" w:fill="FFFFFF"/>
        <w:jc w:val="both"/>
        <w:rPr>
          <w:rFonts w:asciiTheme="minorHAnsi" w:hAnsiTheme="minorHAnsi" w:cstheme="minorHAnsi"/>
        </w:rPr>
      </w:pPr>
      <w:r w:rsidRPr="00264A2A">
        <w:rPr>
          <w:rFonts w:asciiTheme="minorHAnsi" w:hAnsiTheme="minorHAnsi" w:cstheme="minorHAnsi"/>
        </w:rPr>
        <w:t>İletişim bilgileriniz: Adresiniz, telefon numaranız, temas kurabileceğimiz diğer adres ve telefonlar, elektronik posta adresiniz ve sair iletişim verileriniz, mektup veya sair vasıtalar aracılığı ile tarafımızla iletişime geçtiğinizde elde edilen kişisel verileriniz,</w:t>
      </w:r>
    </w:p>
    <w:p w:rsidR="00264A2A" w:rsidRPr="00264A2A" w:rsidRDefault="00264A2A" w:rsidP="00CC3108">
      <w:pPr>
        <w:numPr>
          <w:ilvl w:val="0"/>
          <w:numId w:val="1"/>
        </w:numPr>
        <w:shd w:val="clear" w:color="auto" w:fill="FFFFFF"/>
        <w:jc w:val="both"/>
        <w:rPr>
          <w:rFonts w:asciiTheme="minorHAnsi" w:hAnsiTheme="minorHAnsi" w:cstheme="minorHAnsi"/>
        </w:rPr>
      </w:pPr>
      <w:r w:rsidRPr="00264A2A">
        <w:rPr>
          <w:rFonts w:asciiTheme="minorHAnsi" w:hAnsiTheme="minorHAnsi" w:cstheme="minorHAnsi"/>
        </w:rPr>
        <w:t>Sağlık ve engellilik durumu dahil personel başvuru formunda yer alan özel nitelikli diğer veriler,</w:t>
      </w:r>
    </w:p>
    <w:p w:rsidR="00264A2A" w:rsidRDefault="00264A2A" w:rsidP="00264A2A">
      <w:pPr>
        <w:numPr>
          <w:ilvl w:val="0"/>
          <w:numId w:val="1"/>
        </w:numPr>
        <w:shd w:val="clear" w:color="auto" w:fill="FFFFFF"/>
        <w:rPr>
          <w:rFonts w:asciiTheme="minorHAnsi" w:hAnsiTheme="minorHAnsi" w:cstheme="minorHAnsi"/>
        </w:rPr>
      </w:pPr>
      <w:r w:rsidRPr="00264A2A">
        <w:rPr>
          <w:rFonts w:asciiTheme="minorHAnsi" w:hAnsiTheme="minorHAnsi" w:cstheme="minorHAnsi"/>
        </w:rPr>
        <w:t>İşe alım süreci sırasında referanslarınızdan ya da doğrudan sizden elde edilecek diğer veriler,</w:t>
      </w:r>
    </w:p>
    <w:p w:rsidR="00E71BF0" w:rsidRPr="00264A2A" w:rsidRDefault="00E71BF0" w:rsidP="00E71BF0">
      <w:pPr>
        <w:numPr>
          <w:ilvl w:val="0"/>
          <w:numId w:val="1"/>
        </w:numPr>
        <w:shd w:val="clear" w:color="auto" w:fill="FFFFFF"/>
        <w:jc w:val="both"/>
        <w:rPr>
          <w:rFonts w:asciiTheme="minorHAnsi" w:hAnsiTheme="minorHAnsi" w:cstheme="minorHAnsi"/>
        </w:rPr>
      </w:pPr>
      <w:r>
        <w:rPr>
          <w:rFonts w:asciiTheme="minorHAnsi" w:hAnsiTheme="minorHAnsi" w:cstheme="minorHAnsi"/>
        </w:rPr>
        <w:t xml:space="preserve">SGK ve diğer resmi kurumlara iletmek üzere aile ve bakmakla yükümlü olduğunuz kişilerin ad </w:t>
      </w:r>
      <w:proofErr w:type="spellStart"/>
      <w:r>
        <w:rPr>
          <w:rFonts w:asciiTheme="minorHAnsi" w:hAnsiTheme="minorHAnsi" w:cstheme="minorHAnsi"/>
        </w:rPr>
        <w:t>soyad</w:t>
      </w:r>
      <w:proofErr w:type="spellEnd"/>
      <w:r>
        <w:rPr>
          <w:rFonts w:asciiTheme="minorHAnsi" w:hAnsiTheme="minorHAnsi" w:cstheme="minorHAnsi"/>
        </w:rPr>
        <w:t xml:space="preserve"> bilgisi, anne baba adı; maaş ve benzeri ödemeler için banka hesap bilgileri, diploma ve eğitim durumunu gösterir diğer özlük bilgileri, sağlık </w:t>
      </w:r>
      <w:bookmarkStart w:id="0" w:name="_GoBack"/>
      <w:bookmarkEnd w:id="0"/>
      <w:r>
        <w:rPr>
          <w:rFonts w:asciiTheme="minorHAnsi" w:hAnsiTheme="minorHAnsi" w:cstheme="minorHAnsi"/>
        </w:rPr>
        <w:t>ve adli sicil bilgileri</w:t>
      </w:r>
    </w:p>
    <w:p w:rsidR="00264A2A" w:rsidRPr="00264A2A" w:rsidRDefault="00264A2A" w:rsidP="00264A2A">
      <w:pPr>
        <w:shd w:val="clear" w:color="auto" w:fill="FFFFFF"/>
        <w:jc w:val="both"/>
        <w:rPr>
          <w:rFonts w:asciiTheme="minorHAnsi" w:hAnsiTheme="minorHAnsi" w:cstheme="minorHAnsi"/>
        </w:rPr>
      </w:pPr>
    </w:p>
    <w:p w:rsidR="00264A2A" w:rsidRPr="00264A2A" w:rsidRDefault="00CC3108" w:rsidP="00264A2A">
      <w:pPr>
        <w:shd w:val="clear" w:color="auto" w:fill="FFFFFF"/>
        <w:jc w:val="both"/>
        <w:rPr>
          <w:rFonts w:asciiTheme="minorHAnsi" w:eastAsiaTheme="minorHAnsi" w:hAnsiTheme="minorHAnsi" w:cstheme="minorHAnsi"/>
        </w:rPr>
      </w:pPr>
      <w:r>
        <w:rPr>
          <w:rFonts w:asciiTheme="minorHAnsi" w:hAnsiTheme="minorHAnsi" w:cstheme="minorHAnsi"/>
        </w:rPr>
        <w:t xml:space="preserve">Şirket </w:t>
      </w:r>
      <w:r w:rsidR="00264A2A" w:rsidRPr="00264A2A">
        <w:rPr>
          <w:rFonts w:asciiTheme="minorHAnsi" w:hAnsiTheme="minorHAnsi" w:cstheme="minorHAnsi"/>
        </w:rPr>
        <w:t>tarafından elde edilen yukarıda da belirtilmiş olan her türlü kişisel veriniz (özel nitelikli kişisel veriler de dahil fakat bunlarla sınırlı olmamak kaydıyla) aşağıdaki amaçlar ile işlenebilecek ve saklanacaktır:</w:t>
      </w:r>
    </w:p>
    <w:p w:rsidR="00264A2A" w:rsidRPr="00264A2A" w:rsidRDefault="00264A2A" w:rsidP="00264A2A">
      <w:pPr>
        <w:numPr>
          <w:ilvl w:val="0"/>
          <w:numId w:val="2"/>
        </w:numPr>
        <w:shd w:val="clear" w:color="auto" w:fill="FFFFFF"/>
        <w:jc w:val="both"/>
        <w:rPr>
          <w:rFonts w:asciiTheme="minorHAnsi" w:hAnsiTheme="minorHAnsi" w:cstheme="minorHAnsi"/>
        </w:rPr>
      </w:pPr>
      <w:r w:rsidRPr="00264A2A">
        <w:rPr>
          <w:rFonts w:asciiTheme="minorHAnsi" w:hAnsiTheme="minorHAnsi" w:cstheme="minorHAnsi"/>
        </w:rPr>
        <w:t>Gerektiği takdirde, özgeçmişinizde paylaştığınız bilgilerin doğruluğunun kontrolünü yapmak ve eski çalıştığınız şirketler ile iletişime geçip referans araştırması yapmak amacıyla,</w:t>
      </w:r>
    </w:p>
    <w:p w:rsidR="00264A2A" w:rsidRPr="00264A2A" w:rsidRDefault="00264A2A" w:rsidP="00264A2A">
      <w:pPr>
        <w:numPr>
          <w:ilvl w:val="0"/>
          <w:numId w:val="2"/>
        </w:numPr>
        <w:shd w:val="clear" w:color="auto" w:fill="FFFFFF"/>
        <w:jc w:val="both"/>
        <w:rPr>
          <w:rFonts w:asciiTheme="minorHAnsi" w:hAnsiTheme="minorHAnsi" w:cstheme="minorHAnsi"/>
        </w:rPr>
      </w:pPr>
      <w:r w:rsidRPr="00264A2A">
        <w:rPr>
          <w:rFonts w:asciiTheme="minorHAnsi" w:hAnsiTheme="minorHAnsi" w:cstheme="minorHAnsi"/>
        </w:rPr>
        <w:t xml:space="preserve">İhtiyaç halinde işe alım süreçlerinde işin niteliğine uygunluğunuzun desteklenmesi, ölçülebilmesi amacıyla, </w:t>
      </w:r>
    </w:p>
    <w:p w:rsidR="00264A2A" w:rsidRDefault="00264A2A" w:rsidP="00264A2A">
      <w:pPr>
        <w:shd w:val="clear" w:color="auto" w:fill="FFFFFF"/>
        <w:ind w:left="720"/>
        <w:jc w:val="both"/>
        <w:rPr>
          <w:rFonts w:asciiTheme="minorHAnsi" w:hAnsiTheme="minorHAnsi" w:cstheme="minorHAnsi"/>
        </w:rPr>
      </w:pPr>
      <w:r w:rsidRPr="00264A2A">
        <w:rPr>
          <w:rFonts w:asciiTheme="minorHAnsi" w:hAnsiTheme="minorHAnsi" w:cstheme="minorHAnsi"/>
        </w:rPr>
        <w:t>ilgili mevzuat uyarınca elde edilen ve işlenen Kişisel Verileriniz,</w:t>
      </w:r>
      <w:r w:rsidR="00CC3108">
        <w:rPr>
          <w:rFonts w:asciiTheme="minorHAnsi" w:hAnsiTheme="minorHAnsi" w:cstheme="minorHAnsi"/>
        </w:rPr>
        <w:t xml:space="preserve"> Şirket’e</w:t>
      </w:r>
      <w:r w:rsidRPr="00264A2A">
        <w:rPr>
          <w:rFonts w:asciiTheme="minorHAnsi" w:hAnsiTheme="minorHAnsi" w:cstheme="minorHAnsi"/>
        </w:rPr>
        <w:t xml:space="preserve"> ait fiziki arşivler ve/veya bilişim sistemlerine nakledilerek, hem dijital ortamda hem de fiziki ortamda muhafaza altında tutulabilecektir.</w:t>
      </w:r>
    </w:p>
    <w:p w:rsidR="00060796" w:rsidRPr="00060796" w:rsidRDefault="00060796" w:rsidP="00060796">
      <w:pPr>
        <w:numPr>
          <w:ilvl w:val="0"/>
          <w:numId w:val="6"/>
        </w:numPr>
        <w:shd w:val="clear" w:color="auto" w:fill="FFFFFF"/>
        <w:jc w:val="both"/>
        <w:rPr>
          <w:rFonts w:asciiTheme="minorHAnsi" w:eastAsiaTheme="minorHAnsi" w:hAnsiTheme="minorHAnsi" w:cstheme="minorHAnsi"/>
        </w:rPr>
      </w:pPr>
      <w:r>
        <w:rPr>
          <w:rFonts w:asciiTheme="minorHAnsi" w:eastAsiaTheme="minorHAnsi" w:hAnsiTheme="minorHAnsi" w:cstheme="minorHAnsi"/>
        </w:rPr>
        <w:t>İ</w:t>
      </w:r>
      <w:r w:rsidRPr="00060796">
        <w:rPr>
          <w:rFonts w:asciiTheme="minorHAnsi" w:eastAsiaTheme="minorHAnsi" w:hAnsiTheme="minorHAnsi" w:cstheme="minorHAnsi"/>
        </w:rPr>
        <w:t>ş koşulları için gerekli olan eğitim, sağlık, nitelik ve becerilerin tespiti ve değerlendirilmesi,</w:t>
      </w:r>
    </w:p>
    <w:p w:rsidR="00060796" w:rsidRPr="00060796" w:rsidRDefault="00060796" w:rsidP="00060796">
      <w:pPr>
        <w:numPr>
          <w:ilvl w:val="0"/>
          <w:numId w:val="6"/>
        </w:numPr>
        <w:shd w:val="clear" w:color="auto" w:fill="FFFFFF"/>
        <w:jc w:val="both"/>
        <w:rPr>
          <w:rFonts w:asciiTheme="minorHAnsi" w:eastAsiaTheme="minorHAnsi" w:hAnsiTheme="minorHAnsi" w:cstheme="minorHAnsi"/>
        </w:rPr>
      </w:pPr>
      <w:r w:rsidRPr="00060796">
        <w:rPr>
          <w:rFonts w:asciiTheme="minorHAnsi" w:eastAsiaTheme="minorHAnsi" w:hAnsiTheme="minorHAnsi" w:cstheme="minorHAnsi"/>
        </w:rPr>
        <w:t>Kurum kültürü ve teamüllerine uyum sağlama eğilimlerinin belirlenmesi,</w:t>
      </w:r>
    </w:p>
    <w:p w:rsidR="00060796" w:rsidRPr="00060796" w:rsidRDefault="00060796" w:rsidP="00060796">
      <w:pPr>
        <w:numPr>
          <w:ilvl w:val="0"/>
          <w:numId w:val="6"/>
        </w:numPr>
        <w:shd w:val="clear" w:color="auto" w:fill="FFFFFF"/>
        <w:jc w:val="both"/>
        <w:rPr>
          <w:rFonts w:asciiTheme="minorHAnsi" w:eastAsiaTheme="minorHAnsi" w:hAnsiTheme="minorHAnsi" w:cstheme="minorHAnsi"/>
        </w:rPr>
      </w:pPr>
      <w:r w:rsidRPr="00060796">
        <w:rPr>
          <w:rFonts w:asciiTheme="minorHAnsi" w:eastAsiaTheme="minorHAnsi" w:hAnsiTheme="minorHAnsi" w:cstheme="minorHAnsi"/>
        </w:rPr>
        <w:lastRenderedPageBreak/>
        <w:t>İletişimin sağlanması,</w:t>
      </w:r>
    </w:p>
    <w:p w:rsidR="00060796" w:rsidRPr="00060796" w:rsidRDefault="00060796" w:rsidP="00060796">
      <w:pPr>
        <w:numPr>
          <w:ilvl w:val="0"/>
          <w:numId w:val="6"/>
        </w:numPr>
        <w:shd w:val="clear" w:color="auto" w:fill="FFFFFF"/>
        <w:jc w:val="both"/>
        <w:rPr>
          <w:rFonts w:asciiTheme="minorHAnsi" w:eastAsiaTheme="minorHAnsi" w:hAnsiTheme="minorHAnsi" w:cstheme="minorHAnsi"/>
        </w:rPr>
      </w:pPr>
      <w:r w:rsidRPr="00060796">
        <w:rPr>
          <w:rFonts w:asciiTheme="minorHAnsi" w:eastAsiaTheme="minorHAnsi" w:hAnsiTheme="minorHAnsi" w:cstheme="minorHAnsi"/>
        </w:rPr>
        <w:t>İş görüşmesinin olumsuz sonuçlanması durumunda ilerleyen dönemlerde oluşabilecek uygun pozisyonlar için değerlendirilmesi,</w:t>
      </w:r>
    </w:p>
    <w:p w:rsidR="00060796" w:rsidRPr="00060796" w:rsidRDefault="00060796" w:rsidP="00060796">
      <w:pPr>
        <w:numPr>
          <w:ilvl w:val="0"/>
          <w:numId w:val="6"/>
        </w:numPr>
        <w:shd w:val="clear" w:color="auto" w:fill="FFFFFF"/>
        <w:jc w:val="both"/>
        <w:rPr>
          <w:rFonts w:asciiTheme="minorHAnsi" w:eastAsiaTheme="minorHAnsi" w:hAnsiTheme="minorHAnsi" w:cstheme="minorHAnsi"/>
        </w:rPr>
      </w:pPr>
      <w:r w:rsidRPr="00060796">
        <w:rPr>
          <w:rFonts w:asciiTheme="minorHAnsi" w:eastAsiaTheme="minorHAnsi" w:hAnsiTheme="minorHAnsi" w:cstheme="minorHAnsi"/>
        </w:rPr>
        <w:t>Ücret bilgi ve skalasının belirlenmesi,</w:t>
      </w:r>
    </w:p>
    <w:p w:rsidR="00060796" w:rsidRPr="00060796" w:rsidRDefault="00060796" w:rsidP="00060796">
      <w:pPr>
        <w:numPr>
          <w:ilvl w:val="0"/>
          <w:numId w:val="6"/>
        </w:numPr>
        <w:shd w:val="clear" w:color="auto" w:fill="FFFFFF"/>
        <w:jc w:val="both"/>
        <w:rPr>
          <w:rFonts w:asciiTheme="minorHAnsi" w:eastAsiaTheme="minorHAnsi" w:hAnsiTheme="minorHAnsi" w:cstheme="minorHAnsi"/>
        </w:rPr>
      </w:pPr>
      <w:r>
        <w:rPr>
          <w:rFonts w:asciiTheme="minorHAnsi" w:eastAsiaTheme="minorHAnsi" w:hAnsiTheme="minorHAnsi" w:cstheme="minorHAnsi"/>
        </w:rPr>
        <w:t>Şirketimiz insan kaynakları</w:t>
      </w:r>
      <w:r w:rsidRPr="00060796">
        <w:rPr>
          <w:rFonts w:asciiTheme="minorHAnsi" w:eastAsiaTheme="minorHAnsi" w:hAnsiTheme="minorHAnsi" w:cstheme="minorHAnsi"/>
        </w:rPr>
        <w:t xml:space="preserve"> politika ve süreçlerinin planlanması ve yürütülmesi</w:t>
      </w:r>
    </w:p>
    <w:p w:rsidR="00060796" w:rsidRPr="00264A2A" w:rsidRDefault="00060796" w:rsidP="00264A2A">
      <w:pPr>
        <w:shd w:val="clear" w:color="auto" w:fill="FFFFFF"/>
        <w:ind w:left="720"/>
        <w:jc w:val="both"/>
        <w:rPr>
          <w:rFonts w:asciiTheme="minorHAnsi" w:eastAsiaTheme="minorHAnsi" w:hAnsiTheme="minorHAnsi" w:cstheme="minorHAnsi"/>
        </w:rPr>
      </w:pPr>
    </w:p>
    <w:p w:rsidR="00264A2A" w:rsidRPr="00264A2A" w:rsidRDefault="00264A2A" w:rsidP="00264A2A">
      <w:pPr>
        <w:shd w:val="clear" w:color="auto" w:fill="FFFFFF"/>
        <w:rPr>
          <w:rFonts w:asciiTheme="minorHAnsi" w:hAnsiTheme="minorHAnsi" w:cstheme="minorHAnsi"/>
          <w:b/>
          <w:bCs/>
        </w:rPr>
      </w:pPr>
    </w:p>
    <w:p w:rsidR="00264A2A" w:rsidRPr="0055328E" w:rsidRDefault="00264A2A" w:rsidP="0055328E">
      <w:pPr>
        <w:pStyle w:val="ListeParagraf"/>
        <w:numPr>
          <w:ilvl w:val="0"/>
          <w:numId w:val="5"/>
        </w:numPr>
        <w:shd w:val="clear" w:color="auto" w:fill="FFFFFF"/>
        <w:rPr>
          <w:rFonts w:asciiTheme="minorHAnsi" w:hAnsiTheme="minorHAnsi" w:cstheme="minorHAnsi"/>
        </w:rPr>
      </w:pPr>
      <w:r w:rsidRPr="0055328E">
        <w:rPr>
          <w:rFonts w:asciiTheme="minorHAnsi" w:hAnsiTheme="minorHAnsi" w:cstheme="minorHAnsi"/>
          <w:b/>
          <w:bCs/>
        </w:rPr>
        <w:t>Kişisel Veri Elde Etmenin Yöntemi ve Hukuki Sebebi</w:t>
      </w:r>
    </w:p>
    <w:p w:rsidR="00264A2A" w:rsidRPr="00264A2A" w:rsidRDefault="00264A2A" w:rsidP="00264A2A">
      <w:pPr>
        <w:shd w:val="clear" w:color="auto" w:fill="FFFFFF"/>
        <w:jc w:val="both"/>
        <w:rPr>
          <w:rFonts w:asciiTheme="minorHAnsi" w:hAnsiTheme="minorHAnsi" w:cstheme="minorHAnsi"/>
        </w:rPr>
      </w:pPr>
      <w:r w:rsidRPr="00264A2A">
        <w:rPr>
          <w:rFonts w:asciiTheme="minorHAnsi" w:hAnsiTheme="minorHAnsi" w:cstheme="minorHAnsi"/>
        </w:rPr>
        <w:t>Kişisel verileriniz, her türlü sözlü, yazılı, görsel ya da elektronik ortamda, yukarıda yer verilen amaçlar ve</w:t>
      </w:r>
      <w:r w:rsidR="00CC3108">
        <w:rPr>
          <w:rFonts w:asciiTheme="minorHAnsi" w:hAnsiTheme="minorHAnsi" w:cstheme="minorHAnsi"/>
        </w:rPr>
        <w:t xml:space="preserve"> Şirketin</w:t>
      </w:r>
      <w:r w:rsidRPr="00264A2A">
        <w:rPr>
          <w:rFonts w:asciiTheme="minorHAnsi" w:hAnsiTheme="minorHAnsi" w:cstheme="minorHAnsi"/>
        </w:rPr>
        <w:t xml:space="preserve"> faaliyet konusuna dahil her türlü işin yasal çerçevede yürütülebilmesi ve </w:t>
      </w:r>
      <w:r w:rsidR="00CC3108">
        <w:rPr>
          <w:rFonts w:asciiTheme="minorHAnsi" w:hAnsiTheme="minorHAnsi" w:cstheme="minorHAnsi"/>
        </w:rPr>
        <w:t>Şirket</w:t>
      </w:r>
      <w:r w:rsidR="00E71985">
        <w:rPr>
          <w:rFonts w:asciiTheme="minorHAnsi" w:hAnsiTheme="minorHAnsi" w:cstheme="minorHAnsi"/>
        </w:rPr>
        <w:t>in</w:t>
      </w:r>
      <w:r w:rsidR="00CC3108">
        <w:rPr>
          <w:rFonts w:asciiTheme="minorHAnsi" w:hAnsiTheme="minorHAnsi" w:cstheme="minorHAnsi"/>
        </w:rPr>
        <w:t xml:space="preserve"> </w:t>
      </w:r>
      <w:r w:rsidRPr="00264A2A">
        <w:rPr>
          <w:rFonts w:asciiTheme="minorHAnsi" w:hAnsiTheme="minorHAnsi" w:cstheme="minorHAnsi"/>
        </w:rPr>
        <w:t>bu kapsamda akdi ve kanuni yükümlülüklerini tam ve gereği gibi ifa edebilmesi için elde edilir.</w:t>
      </w:r>
    </w:p>
    <w:p w:rsidR="00264A2A" w:rsidRPr="00264A2A" w:rsidRDefault="00264A2A" w:rsidP="00264A2A">
      <w:pPr>
        <w:shd w:val="clear" w:color="auto" w:fill="FFFFFF"/>
        <w:jc w:val="both"/>
        <w:rPr>
          <w:rFonts w:asciiTheme="minorHAnsi" w:hAnsiTheme="minorHAnsi" w:cstheme="minorHAnsi"/>
        </w:rPr>
      </w:pPr>
      <w:r w:rsidRPr="00264A2A">
        <w:rPr>
          <w:rFonts w:asciiTheme="minorHAnsi" w:hAnsiTheme="minorHAnsi" w:cstheme="minorHAnsi"/>
        </w:rPr>
        <w:t>Kişisel verileriniz İş Kanunu</w:t>
      </w:r>
      <w:r w:rsidR="00E71985">
        <w:rPr>
          <w:rFonts w:asciiTheme="minorHAnsi" w:hAnsiTheme="minorHAnsi" w:cstheme="minorHAnsi"/>
        </w:rPr>
        <w:t>, Türk Borçlar Kanunu</w:t>
      </w:r>
      <w:r w:rsidRPr="00264A2A">
        <w:rPr>
          <w:rFonts w:asciiTheme="minorHAnsi" w:hAnsiTheme="minorHAnsi" w:cstheme="minorHAnsi"/>
        </w:rPr>
        <w:t xml:space="preserve"> ve işçilere yönelik sair mevzuat gereğince işlenmektedir.</w:t>
      </w:r>
    </w:p>
    <w:p w:rsidR="00264A2A" w:rsidRPr="00264A2A" w:rsidRDefault="00264A2A" w:rsidP="00264A2A">
      <w:pPr>
        <w:pStyle w:val="AklamaMetni"/>
        <w:jc w:val="both"/>
        <w:rPr>
          <w:rFonts w:asciiTheme="minorHAnsi" w:hAnsiTheme="minorHAnsi" w:cstheme="minorHAnsi"/>
          <w:sz w:val="24"/>
          <w:szCs w:val="24"/>
        </w:rPr>
      </w:pPr>
      <w:r w:rsidRPr="00264A2A">
        <w:rPr>
          <w:rFonts w:asciiTheme="minorHAnsi" w:hAnsiTheme="minorHAnsi" w:cstheme="minorHAnsi"/>
          <w:sz w:val="24"/>
          <w:szCs w:val="24"/>
        </w:rPr>
        <w:t>Bu hukuki sebeplerle toplanan kişisel verileriniz Kişisel Verilerin Korunması Kanunu’nun 5. ve 6. maddelerinde belirtilen kişisel veri ve özel nitelikli kişisel veri işleme şartları kapsamında belirtilen amaçlarla da işlenebilmekte ve aktarılabilmektedir.</w:t>
      </w:r>
    </w:p>
    <w:p w:rsidR="00264A2A" w:rsidRPr="00264A2A" w:rsidRDefault="00264A2A" w:rsidP="00264A2A">
      <w:pPr>
        <w:pStyle w:val="AklamaMetni"/>
        <w:jc w:val="both"/>
        <w:rPr>
          <w:rFonts w:asciiTheme="minorHAnsi" w:hAnsiTheme="minorHAnsi" w:cstheme="minorHAnsi"/>
          <w:b/>
          <w:bCs/>
          <w:sz w:val="24"/>
          <w:szCs w:val="24"/>
        </w:rPr>
      </w:pPr>
    </w:p>
    <w:p w:rsidR="00264A2A" w:rsidRPr="00264A2A" w:rsidRDefault="00264A2A" w:rsidP="0055328E">
      <w:pPr>
        <w:pStyle w:val="AklamaMetni"/>
        <w:numPr>
          <w:ilvl w:val="0"/>
          <w:numId w:val="5"/>
        </w:numPr>
        <w:jc w:val="both"/>
        <w:rPr>
          <w:rFonts w:asciiTheme="minorHAnsi" w:hAnsiTheme="minorHAnsi" w:cstheme="minorHAnsi"/>
          <w:sz w:val="24"/>
          <w:szCs w:val="24"/>
        </w:rPr>
      </w:pPr>
      <w:r w:rsidRPr="00264A2A">
        <w:rPr>
          <w:rFonts w:asciiTheme="minorHAnsi" w:hAnsiTheme="minorHAnsi" w:cstheme="minorHAnsi"/>
          <w:b/>
          <w:bCs/>
          <w:sz w:val="24"/>
          <w:szCs w:val="24"/>
        </w:rPr>
        <w:t>Kişisel Verilerin Korunmasına Yönelik Haklarınız</w:t>
      </w:r>
    </w:p>
    <w:p w:rsidR="00264A2A" w:rsidRPr="00264A2A" w:rsidRDefault="00264A2A" w:rsidP="00264A2A">
      <w:pPr>
        <w:shd w:val="clear" w:color="auto" w:fill="FFFFFF"/>
        <w:jc w:val="both"/>
        <w:rPr>
          <w:rFonts w:asciiTheme="minorHAnsi" w:hAnsiTheme="minorHAnsi" w:cstheme="minorHAnsi"/>
        </w:rPr>
      </w:pPr>
      <w:r w:rsidRPr="00264A2A">
        <w:rPr>
          <w:rFonts w:asciiTheme="minorHAnsi" w:hAnsiTheme="minorHAnsi" w:cstheme="minorHAnsi"/>
        </w:rPr>
        <w:t>Kişisel veri sahibi olarak, işlenen kişisel verilerinizle ilgili mevzuat uyarınca kişisel veri işlenip işlenmediğini öğrenme; kişisel verileri işlenmişse buna ilişkin bilgi talep etme; kişisel verilere erişim ve bu verileri isteme; kişisel verilerin işlenme amacını ve bunların amacına uygun kullanılıp kullanılmadığını öğrenme; yurt içinde veya yurt dışında kişisel verilerin aktarıldığı üçüncü kişileri bilme; kişisel verilerin eksik veya yanlış işlenmiş olması hâlinde bunların düzeltilmesini isteme; kişisel verilerin silinmesini veya yok edilmesini isteme; kişisel verilerin eksik veya yanlış işlenmiş olması hâlinde bunların düzeltilmesine ve/veya kişisel verilerin silinmesini veya yok edilmesine ilişkin işlemlerin kişisel verilerin aktarıldığı üçüncü kişilere bildirilmesini isteme; işlenen verilerin münhasıran otomatik sistemler vasıtasıyla analiz edilmesi suretiyle kişinin kendisi aleyhine bir sonucun ortaya çıkmasına itiraz etme, kişisel verilerin kanuna aykırı olarak işlenmesi sebebiyle zarara uğraması hâlinde zararın giderilmesini tarafımızdan talep etme haklarına sahip olduğunuzu bilgilerinize sunarız.</w:t>
      </w:r>
    </w:p>
    <w:p w:rsidR="00264A2A" w:rsidRPr="00264A2A" w:rsidRDefault="00264A2A" w:rsidP="00264A2A">
      <w:pPr>
        <w:shd w:val="clear" w:color="auto" w:fill="FFFFFF"/>
        <w:jc w:val="both"/>
        <w:rPr>
          <w:rFonts w:asciiTheme="minorHAnsi" w:hAnsiTheme="minorHAnsi" w:cstheme="minorHAnsi"/>
        </w:rPr>
      </w:pPr>
      <w:r w:rsidRPr="00264A2A">
        <w:rPr>
          <w:rFonts w:asciiTheme="minorHAnsi" w:hAnsiTheme="minorHAnsi" w:cstheme="minorHAnsi"/>
        </w:rPr>
        <w:t>Kişisel veri işlenip işlenmediğini öğrenme hakkınızı, kişisel verileri</w:t>
      </w:r>
      <w:r w:rsidR="00966D43">
        <w:rPr>
          <w:rFonts w:asciiTheme="minorHAnsi" w:hAnsiTheme="minorHAnsi" w:cstheme="minorHAnsi"/>
        </w:rPr>
        <w:t>niz</w:t>
      </w:r>
      <w:r w:rsidRPr="00264A2A">
        <w:rPr>
          <w:rFonts w:asciiTheme="minorHAnsi" w:hAnsiTheme="minorHAnsi" w:cstheme="minorHAnsi"/>
        </w:rPr>
        <w:t xml:space="preserve"> işlenmişse buna ilişkin bilgi talep etme hakkınızı; kişisel verilerin işlenme amacını ve bunların amacına uygun kullanılıp kullanılmadığını öğrenme hakkınızı ya da yurt içinde veya yurt dışında kişisel verilerin aktarıldığı üçüncü kişileri bilme hakkınızı kullanmanız halinde ilgili bilgi tarafınıza, açık ve anlaşılabilir bir şekilde yazılı olarak ya da elektronik</w:t>
      </w:r>
      <w:r w:rsidR="00966D43">
        <w:rPr>
          <w:rFonts w:asciiTheme="minorHAnsi" w:hAnsiTheme="minorHAnsi" w:cstheme="minorHAnsi"/>
        </w:rPr>
        <w:t xml:space="preserve"> ortamda, tarafınızca beyan edilmiş iletişim bilgileri yoluyla</w:t>
      </w:r>
      <w:r w:rsidRPr="00264A2A">
        <w:rPr>
          <w:rFonts w:asciiTheme="minorHAnsi" w:hAnsiTheme="minorHAnsi" w:cstheme="minorHAnsi"/>
        </w:rPr>
        <w:t xml:space="preserve"> bildirilecektir.</w:t>
      </w:r>
    </w:p>
    <w:p w:rsidR="00264A2A" w:rsidRPr="00264A2A" w:rsidRDefault="00264A2A" w:rsidP="00264A2A">
      <w:pPr>
        <w:pStyle w:val="NormalWeb"/>
        <w:spacing w:before="0" w:beforeAutospacing="0" w:after="0" w:afterAutospacing="0"/>
        <w:rPr>
          <w:rFonts w:asciiTheme="minorHAnsi" w:hAnsiTheme="minorHAnsi" w:cstheme="minorHAnsi"/>
          <w:b/>
          <w:bCs/>
        </w:rPr>
      </w:pPr>
    </w:p>
    <w:p w:rsidR="00264A2A" w:rsidRPr="00264A2A" w:rsidRDefault="00264A2A" w:rsidP="0055328E">
      <w:pPr>
        <w:pStyle w:val="NormalWeb"/>
        <w:numPr>
          <w:ilvl w:val="0"/>
          <w:numId w:val="5"/>
        </w:numPr>
        <w:spacing w:before="0" w:beforeAutospacing="0" w:after="0" w:afterAutospacing="0"/>
        <w:rPr>
          <w:rFonts w:asciiTheme="minorHAnsi" w:hAnsiTheme="minorHAnsi" w:cstheme="minorHAnsi"/>
        </w:rPr>
      </w:pPr>
      <w:r w:rsidRPr="00264A2A">
        <w:rPr>
          <w:rFonts w:asciiTheme="minorHAnsi" w:hAnsiTheme="minorHAnsi" w:cstheme="minorHAnsi"/>
          <w:b/>
          <w:bCs/>
        </w:rPr>
        <w:t>Veri Güvenliği ve Başvuru Hakkı</w:t>
      </w:r>
    </w:p>
    <w:p w:rsidR="00264A2A" w:rsidRPr="00264A2A" w:rsidRDefault="00264A2A" w:rsidP="00264A2A">
      <w:pPr>
        <w:pStyle w:val="NormalWeb"/>
        <w:spacing w:before="0" w:beforeAutospacing="0" w:after="0" w:afterAutospacing="0"/>
        <w:jc w:val="both"/>
        <w:rPr>
          <w:rFonts w:asciiTheme="minorHAnsi" w:hAnsiTheme="minorHAnsi" w:cstheme="minorHAnsi"/>
        </w:rPr>
      </w:pPr>
      <w:r w:rsidRPr="00264A2A">
        <w:rPr>
          <w:rFonts w:asciiTheme="minorHAnsi" w:hAnsiTheme="minorHAnsi" w:cstheme="minorHAnsi"/>
        </w:rPr>
        <w:t>Kişisel verileriniz teknik ve idari imkânlar dâhilinde titizlikle korunmakta ve gerekli güvenlik tedbirleri, teknolojik imkânlar da göz önünde bulundurularak olası risklere uygun bir düzeyde sağlanmaktadır.</w:t>
      </w:r>
    </w:p>
    <w:p w:rsidR="00264A2A" w:rsidRPr="00264A2A" w:rsidRDefault="00264A2A" w:rsidP="0055328E">
      <w:pPr>
        <w:pStyle w:val="NormalWeb"/>
        <w:spacing w:after="0"/>
        <w:jc w:val="both"/>
        <w:rPr>
          <w:rFonts w:asciiTheme="minorHAnsi" w:hAnsiTheme="minorHAnsi" w:cstheme="minorHAnsi"/>
        </w:rPr>
      </w:pPr>
      <w:r w:rsidRPr="00264A2A">
        <w:rPr>
          <w:rFonts w:asciiTheme="minorHAnsi" w:hAnsiTheme="minorHAnsi" w:cstheme="minorHAnsi"/>
        </w:rPr>
        <w:t>Kanun kapsamındaki tal</w:t>
      </w:r>
      <w:r w:rsidR="00DB4912">
        <w:rPr>
          <w:rFonts w:asciiTheme="minorHAnsi" w:hAnsiTheme="minorHAnsi" w:cstheme="minorHAnsi"/>
        </w:rPr>
        <w:t>eplerinizi,</w:t>
      </w:r>
      <w:r w:rsidR="00965630">
        <w:rPr>
          <w:rFonts w:asciiTheme="minorHAnsi" w:hAnsiTheme="minorHAnsi" w:cstheme="minorHAnsi"/>
          <w:bCs/>
          <w:lang w:val="en-US"/>
        </w:rPr>
        <w:t xml:space="preserve"> </w:t>
      </w:r>
      <w:hyperlink r:id="rId5" w:history="1">
        <w:r w:rsidR="00965630" w:rsidRPr="0056694B">
          <w:rPr>
            <w:rStyle w:val="Kpr"/>
            <w:rFonts w:asciiTheme="minorHAnsi" w:hAnsiTheme="minorHAnsi" w:cstheme="minorHAnsi"/>
            <w:bCs/>
            <w:lang w:val="en-US"/>
          </w:rPr>
          <w:t>www.ersasaluminyum.com.tr</w:t>
        </w:r>
      </w:hyperlink>
      <w:r w:rsidR="00965630">
        <w:rPr>
          <w:rFonts w:asciiTheme="minorHAnsi" w:hAnsiTheme="minorHAnsi" w:cstheme="minorHAnsi"/>
          <w:bCs/>
          <w:lang w:val="en-US"/>
        </w:rPr>
        <w:t xml:space="preserve"> </w:t>
      </w:r>
      <w:r w:rsidR="005023CB" w:rsidRPr="005023CB">
        <w:rPr>
          <w:rFonts w:asciiTheme="minorHAnsi" w:hAnsiTheme="minorHAnsi" w:cstheme="minorHAnsi"/>
          <w:bCs/>
          <w:lang w:val="en-US"/>
        </w:rPr>
        <w:t>web</w:t>
      </w:r>
      <w:r w:rsidRPr="00264A2A">
        <w:rPr>
          <w:rFonts w:asciiTheme="minorHAnsi" w:hAnsiTheme="minorHAnsi" w:cstheme="minorHAnsi"/>
        </w:rPr>
        <w:t xml:space="preserve"> adresindeki “</w:t>
      </w:r>
      <w:r w:rsidR="0055328E" w:rsidRPr="00DB4912">
        <w:rPr>
          <w:rFonts w:asciiTheme="minorHAnsi" w:hAnsiTheme="minorHAnsi" w:cstheme="minorHAnsi"/>
          <w:b/>
          <w:bCs/>
          <w:color w:val="FF0000"/>
        </w:rPr>
        <w:t>Ki</w:t>
      </w:r>
      <w:r w:rsidR="00DB4912" w:rsidRPr="00DB4912">
        <w:rPr>
          <w:rFonts w:asciiTheme="minorHAnsi" w:hAnsiTheme="minorHAnsi" w:cstheme="minorHAnsi"/>
          <w:b/>
          <w:bCs/>
          <w:color w:val="FF0000"/>
        </w:rPr>
        <w:t>şisel Veri Sahibi Başvuru Formu</w:t>
      </w:r>
      <w:r w:rsidR="0055328E" w:rsidRPr="0055328E">
        <w:rPr>
          <w:rFonts w:asciiTheme="minorHAnsi" w:hAnsiTheme="minorHAnsi" w:cstheme="minorHAnsi"/>
          <w:color w:val="FF0000"/>
        </w:rPr>
        <w:t>”</w:t>
      </w:r>
      <w:r w:rsidRPr="00264A2A">
        <w:rPr>
          <w:rFonts w:asciiTheme="minorHAnsi" w:hAnsiTheme="minorHAnsi" w:cstheme="minorHAnsi"/>
        </w:rPr>
        <w:t xml:space="preserve"> nu doldurarak; </w:t>
      </w:r>
    </w:p>
    <w:p w:rsidR="00264A2A" w:rsidRPr="00264A2A" w:rsidRDefault="00DB4912" w:rsidP="00DB4912">
      <w:pPr>
        <w:pStyle w:val="GvdeMetni"/>
        <w:widowControl w:val="0"/>
        <w:numPr>
          <w:ilvl w:val="0"/>
          <w:numId w:val="3"/>
        </w:numPr>
        <w:autoSpaceDE w:val="0"/>
        <w:autoSpaceDN w:val="0"/>
        <w:spacing w:after="0"/>
        <w:rPr>
          <w:rFonts w:asciiTheme="minorHAnsi" w:hAnsiTheme="minorHAnsi" w:cstheme="minorHAnsi"/>
        </w:rPr>
      </w:pPr>
      <w:r w:rsidRPr="00DB4912">
        <w:rPr>
          <w:rFonts w:asciiTheme="minorHAnsi" w:hAnsiTheme="minorHAnsi" w:cstheme="minorHAnsi"/>
        </w:rPr>
        <w:t xml:space="preserve">ERSAŞ  İş Merkezi, İncirlik </w:t>
      </w:r>
      <w:proofErr w:type="spellStart"/>
      <w:r w:rsidRPr="00DB4912">
        <w:rPr>
          <w:rFonts w:asciiTheme="minorHAnsi" w:hAnsiTheme="minorHAnsi" w:cstheme="minorHAnsi"/>
        </w:rPr>
        <w:t>Sk</w:t>
      </w:r>
      <w:proofErr w:type="spellEnd"/>
      <w:r w:rsidRPr="00DB4912">
        <w:rPr>
          <w:rFonts w:asciiTheme="minorHAnsi" w:hAnsiTheme="minorHAnsi" w:cstheme="minorHAnsi"/>
        </w:rPr>
        <w:t>. No:18 PK 34050 E</w:t>
      </w:r>
      <w:r w:rsidR="00123DAA">
        <w:rPr>
          <w:rFonts w:asciiTheme="minorHAnsi" w:hAnsiTheme="minorHAnsi" w:cstheme="minorHAnsi"/>
        </w:rPr>
        <w:t>yüpsultan / İstanbul / TÜRKİYE</w:t>
      </w:r>
      <w:r w:rsidR="005023CB" w:rsidRPr="005023CB">
        <w:rPr>
          <w:rFonts w:asciiTheme="minorHAnsi" w:hAnsiTheme="minorHAnsi" w:cstheme="minorHAnsi"/>
        </w:rPr>
        <w:t xml:space="preserve"> </w:t>
      </w:r>
      <w:r w:rsidR="005023CB">
        <w:rPr>
          <w:rFonts w:asciiTheme="minorHAnsi" w:hAnsiTheme="minorHAnsi" w:cstheme="minorHAnsi"/>
        </w:rPr>
        <w:lastRenderedPageBreak/>
        <w:t>adresine bizzat teslim edebilir</w:t>
      </w:r>
    </w:p>
    <w:p w:rsidR="00264A2A" w:rsidRPr="00264A2A" w:rsidRDefault="00264A2A" w:rsidP="00264A2A">
      <w:pPr>
        <w:pStyle w:val="NormalWeb"/>
        <w:numPr>
          <w:ilvl w:val="0"/>
          <w:numId w:val="3"/>
        </w:numPr>
        <w:spacing w:before="0" w:beforeAutospacing="0" w:after="0" w:afterAutospacing="0"/>
        <w:jc w:val="both"/>
        <w:rPr>
          <w:rFonts w:asciiTheme="minorHAnsi" w:hAnsiTheme="minorHAnsi" w:cstheme="minorHAnsi"/>
        </w:rPr>
      </w:pPr>
      <w:r w:rsidRPr="00264A2A">
        <w:rPr>
          <w:rFonts w:asciiTheme="minorHAnsi" w:hAnsiTheme="minorHAnsi" w:cstheme="minorHAnsi"/>
        </w:rPr>
        <w:t>Noter kanalıyla gönderebilir,</w:t>
      </w:r>
    </w:p>
    <w:p w:rsidR="00264A2A" w:rsidRPr="00264A2A" w:rsidRDefault="00DB4912" w:rsidP="00DB4912">
      <w:pPr>
        <w:pStyle w:val="NormalWeb"/>
        <w:numPr>
          <w:ilvl w:val="0"/>
          <w:numId w:val="3"/>
        </w:numPr>
        <w:spacing w:before="0" w:beforeAutospacing="0" w:after="0" w:afterAutospacing="0"/>
        <w:jc w:val="both"/>
        <w:rPr>
          <w:rFonts w:asciiTheme="minorHAnsi" w:hAnsiTheme="minorHAnsi" w:cstheme="minorHAnsi"/>
        </w:rPr>
      </w:pPr>
      <w:r>
        <w:rPr>
          <w:rFonts w:asciiTheme="minorHAnsi" w:eastAsiaTheme="minorHAnsi" w:hAnsiTheme="minorHAnsi" w:cstheme="minorBidi"/>
          <w:lang w:eastAsia="en-US"/>
        </w:rPr>
        <w:t>Şirketimizin</w:t>
      </w:r>
      <w:hyperlink r:id="rId6" w:history="1">
        <w:r w:rsidRPr="0056694B">
          <w:rPr>
            <w:rStyle w:val="Kpr"/>
            <w:rFonts w:asciiTheme="minorHAnsi" w:eastAsiaTheme="minorHAnsi" w:hAnsiTheme="minorHAnsi" w:cstheme="minorBidi"/>
            <w:lang w:eastAsia="en-US"/>
          </w:rPr>
          <w:t xml:space="preserve"> ersas@ersasaluminyum.com.tr</w:t>
        </w:r>
      </w:hyperlink>
      <w:r>
        <w:rPr>
          <w:rFonts w:asciiTheme="minorHAnsi" w:eastAsiaTheme="minorHAnsi" w:hAnsiTheme="minorHAnsi" w:cstheme="minorBidi"/>
          <w:lang w:eastAsia="en-US"/>
        </w:rPr>
        <w:t xml:space="preserve"> </w:t>
      </w:r>
      <w:r w:rsidR="005023CB">
        <w:rPr>
          <w:rFonts w:asciiTheme="minorHAnsi" w:hAnsiTheme="minorHAnsi" w:cstheme="minorHAnsi"/>
        </w:rPr>
        <w:t>adresine</w:t>
      </w:r>
      <w:r w:rsidR="00264A2A" w:rsidRPr="00264A2A">
        <w:rPr>
          <w:rFonts w:asciiTheme="minorHAnsi" w:hAnsiTheme="minorHAnsi" w:cstheme="minorHAnsi"/>
        </w:rPr>
        <w:t xml:space="preserve"> iletebilirsiniz.</w:t>
      </w:r>
    </w:p>
    <w:p w:rsidR="00264A2A" w:rsidRDefault="00264A2A" w:rsidP="00264A2A">
      <w:pPr>
        <w:pStyle w:val="Balk2"/>
        <w:spacing w:line="360" w:lineRule="auto"/>
        <w:rPr>
          <w:rFonts w:ascii="Arial" w:hAnsi="Arial" w:cs="Arial"/>
          <w:b w:val="0"/>
          <w:sz w:val="20"/>
          <w:szCs w:val="20"/>
        </w:rPr>
      </w:pPr>
    </w:p>
    <w:p w:rsidR="00264A2A" w:rsidRPr="0055328E" w:rsidRDefault="0055328E" w:rsidP="0055328E">
      <w:pPr>
        <w:pStyle w:val="ListeParagraf"/>
        <w:numPr>
          <w:ilvl w:val="0"/>
          <w:numId w:val="5"/>
        </w:numPr>
        <w:rPr>
          <w:rFonts w:asciiTheme="minorHAnsi" w:hAnsiTheme="minorHAnsi" w:cstheme="minorHAnsi"/>
          <w:b/>
        </w:rPr>
      </w:pPr>
      <w:r w:rsidRPr="0055328E">
        <w:rPr>
          <w:rFonts w:asciiTheme="minorHAnsi" w:hAnsiTheme="minorHAnsi" w:cstheme="minorHAnsi"/>
          <w:b/>
        </w:rPr>
        <w:t>Başvurunun Değerlendirilmesi Süreci ve Usulü</w:t>
      </w:r>
    </w:p>
    <w:p w:rsidR="0055328E" w:rsidRPr="0055328E" w:rsidRDefault="00873183" w:rsidP="0055328E">
      <w:pPr>
        <w:spacing w:after="160" w:line="259"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 xml:space="preserve">ERSAŞ </w:t>
      </w:r>
      <w:r w:rsidR="0055328E" w:rsidRPr="0055328E">
        <w:rPr>
          <w:rFonts w:asciiTheme="minorHAnsi" w:eastAsiaTheme="minorHAnsi" w:hAnsiTheme="minorHAnsi" w:cstheme="minorBidi"/>
          <w:lang w:eastAsia="en-US"/>
        </w:rPr>
        <w:t xml:space="preserve">taleplerinizi, talebin niteliğine göre en kısa sürede ve en geç otuz gün içinde, ilk talep ücretsiz olmak üzere sonuçlandırır. Ancak aynı konuyla ilgili takip eden taleplerde veya ilk talepte işlemin ayrıca bir maliyeti gerektirmesi hâlinde, kanunda öngörülen nispette ücret alınabilir. </w:t>
      </w:r>
      <w:r>
        <w:rPr>
          <w:rFonts w:asciiTheme="minorHAnsi" w:eastAsiaTheme="minorHAnsi" w:hAnsiTheme="minorHAnsi" w:cstheme="minorBidi"/>
          <w:lang w:eastAsia="en-US"/>
        </w:rPr>
        <w:t xml:space="preserve">ERSAŞ </w:t>
      </w:r>
      <w:r w:rsidR="0055328E" w:rsidRPr="0055328E">
        <w:rPr>
          <w:rFonts w:asciiTheme="minorHAnsi" w:eastAsiaTheme="minorHAnsi" w:hAnsiTheme="minorHAnsi" w:cstheme="minorBidi"/>
          <w:lang w:eastAsia="en-US"/>
        </w:rPr>
        <w:t xml:space="preserve">talebi kabul edip işleme koyabilir veya gerekçesini açıklayarak talebi yazılı usulle reddedebilir. </w:t>
      </w:r>
    </w:p>
    <w:p w:rsidR="0055328E" w:rsidRPr="0055328E" w:rsidRDefault="0055328E" w:rsidP="0055328E">
      <w:pPr>
        <w:spacing w:after="160" w:line="259" w:lineRule="auto"/>
        <w:jc w:val="both"/>
        <w:rPr>
          <w:rFonts w:asciiTheme="minorHAnsi" w:eastAsiaTheme="minorHAnsi" w:hAnsiTheme="minorHAnsi" w:cstheme="minorBidi"/>
          <w:lang w:eastAsia="en-US"/>
        </w:rPr>
      </w:pPr>
      <w:r w:rsidRPr="0055328E">
        <w:rPr>
          <w:rFonts w:asciiTheme="minorHAnsi" w:eastAsiaTheme="minorHAnsi" w:hAnsiTheme="minorHAnsi" w:cstheme="minorBidi"/>
          <w:lang w:eastAsia="en-US"/>
        </w:rPr>
        <w:t xml:space="preserve">Yukarıda belirtilen prosedür takip edilerek gerçekleştirilen başvurunun reddedilmesi, verilen cevabın yetersiz bulunması veya süresinde başvuruya cevap verilmemesi hâllerinde; cevabın tebliğini takiben otuz ve her hâlde başvuru tarihinden itibaren altmış gün içinde Kişisel Verileri Koruma Kurulu’na (“Kurul”) şikâyette bulunma hakkı mevcuttur. Ancak başvuru yolu tüketilmeden şikâyet yoluna başvurulamaz. </w:t>
      </w:r>
    </w:p>
    <w:p w:rsidR="00662E1E" w:rsidRDefault="00662E1E"/>
    <w:sectPr w:rsidR="00662E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4E85"/>
    <w:multiLevelType w:val="multilevel"/>
    <w:tmpl w:val="21BA4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555581"/>
    <w:multiLevelType w:val="hybridMultilevel"/>
    <w:tmpl w:val="70BA1D80"/>
    <w:lvl w:ilvl="0" w:tplc="3F98F808">
      <w:start w:val="1"/>
      <w:numFmt w:val="decimal"/>
      <w:lvlText w:val="%1."/>
      <w:lvlJc w:val="left"/>
      <w:pPr>
        <w:ind w:left="464" w:hanging="341"/>
        <w:jc w:val="left"/>
      </w:pPr>
      <w:rPr>
        <w:rFonts w:ascii="Calibri" w:eastAsia="Calibri" w:hAnsi="Calibri" w:cs="Calibri" w:hint="default"/>
        <w:b/>
        <w:bCs/>
        <w:w w:val="103"/>
        <w:sz w:val="20"/>
        <w:szCs w:val="20"/>
      </w:rPr>
    </w:lvl>
    <w:lvl w:ilvl="1" w:tplc="25DEFBAE">
      <w:start w:val="1"/>
      <w:numFmt w:val="lowerLetter"/>
      <w:lvlText w:val="%2."/>
      <w:lvlJc w:val="left"/>
      <w:pPr>
        <w:ind w:left="341" w:hanging="341"/>
        <w:jc w:val="left"/>
      </w:pPr>
      <w:rPr>
        <w:rFonts w:ascii="Calibri" w:eastAsia="Calibri" w:hAnsi="Calibri" w:cs="Calibri" w:hint="default"/>
        <w:b/>
        <w:bCs/>
        <w:spacing w:val="-2"/>
        <w:w w:val="103"/>
        <w:sz w:val="24"/>
        <w:szCs w:val="24"/>
      </w:rPr>
    </w:lvl>
    <w:lvl w:ilvl="2" w:tplc="1B5A9736">
      <w:numFmt w:val="bullet"/>
      <w:lvlText w:val="•"/>
      <w:lvlJc w:val="left"/>
      <w:pPr>
        <w:ind w:left="1546" w:hanging="341"/>
      </w:pPr>
      <w:rPr>
        <w:rFonts w:hint="default"/>
      </w:rPr>
    </w:lvl>
    <w:lvl w:ilvl="3" w:tplc="7772E774">
      <w:numFmt w:val="bullet"/>
      <w:lvlText w:val="•"/>
      <w:lvlJc w:val="left"/>
      <w:pPr>
        <w:ind w:left="2453" w:hanging="341"/>
      </w:pPr>
      <w:rPr>
        <w:rFonts w:hint="default"/>
      </w:rPr>
    </w:lvl>
    <w:lvl w:ilvl="4" w:tplc="D5E2F9D4">
      <w:numFmt w:val="bullet"/>
      <w:lvlText w:val="•"/>
      <w:lvlJc w:val="left"/>
      <w:pPr>
        <w:ind w:left="3360" w:hanging="341"/>
      </w:pPr>
      <w:rPr>
        <w:rFonts w:hint="default"/>
      </w:rPr>
    </w:lvl>
    <w:lvl w:ilvl="5" w:tplc="D3EE03F0">
      <w:numFmt w:val="bullet"/>
      <w:lvlText w:val="•"/>
      <w:lvlJc w:val="left"/>
      <w:pPr>
        <w:ind w:left="4266" w:hanging="341"/>
      </w:pPr>
      <w:rPr>
        <w:rFonts w:hint="default"/>
      </w:rPr>
    </w:lvl>
    <w:lvl w:ilvl="6" w:tplc="7DC0C2CE">
      <w:numFmt w:val="bullet"/>
      <w:lvlText w:val="•"/>
      <w:lvlJc w:val="left"/>
      <w:pPr>
        <w:ind w:left="5173" w:hanging="341"/>
      </w:pPr>
      <w:rPr>
        <w:rFonts w:hint="default"/>
      </w:rPr>
    </w:lvl>
    <w:lvl w:ilvl="7" w:tplc="E95C0C02">
      <w:numFmt w:val="bullet"/>
      <w:lvlText w:val="•"/>
      <w:lvlJc w:val="left"/>
      <w:pPr>
        <w:ind w:left="6080" w:hanging="341"/>
      </w:pPr>
      <w:rPr>
        <w:rFonts w:hint="default"/>
      </w:rPr>
    </w:lvl>
    <w:lvl w:ilvl="8" w:tplc="FAD4590A">
      <w:numFmt w:val="bullet"/>
      <w:lvlText w:val="•"/>
      <w:lvlJc w:val="left"/>
      <w:pPr>
        <w:ind w:left="6986" w:hanging="341"/>
      </w:pPr>
      <w:rPr>
        <w:rFonts w:hint="default"/>
      </w:rPr>
    </w:lvl>
  </w:abstractNum>
  <w:abstractNum w:abstractNumId="2" w15:restartNumberingAfterBreak="0">
    <w:nsid w:val="3DDA0AC1"/>
    <w:multiLevelType w:val="hybridMultilevel"/>
    <w:tmpl w:val="CC9E407A"/>
    <w:lvl w:ilvl="0" w:tplc="F092B120">
      <w:start w:val="1"/>
      <w:numFmt w:val="decimal"/>
      <w:lvlText w:val="%1."/>
      <w:lvlJc w:val="left"/>
      <w:pPr>
        <w:ind w:left="720" w:hanging="360"/>
      </w:pPr>
      <w:rPr>
        <w:rFonts w:asciiTheme="minorHAnsi" w:hAnsiTheme="minorHAnsi" w:cstheme="minorHAns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2FF563C"/>
    <w:multiLevelType w:val="hybridMultilevel"/>
    <w:tmpl w:val="C0F4D8E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5EB21527"/>
    <w:multiLevelType w:val="multilevel"/>
    <w:tmpl w:val="5BA64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D80643"/>
    <w:multiLevelType w:val="multilevel"/>
    <w:tmpl w:val="ECF28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1C8"/>
    <w:rsid w:val="0001765A"/>
    <w:rsid w:val="00060796"/>
    <w:rsid w:val="00123DAA"/>
    <w:rsid w:val="00264A2A"/>
    <w:rsid w:val="005023CB"/>
    <w:rsid w:val="0055328E"/>
    <w:rsid w:val="00662E1E"/>
    <w:rsid w:val="006E69C7"/>
    <w:rsid w:val="0071411E"/>
    <w:rsid w:val="00873183"/>
    <w:rsid w:val="00965630"/>
    <w:rsid w:val="00966D43"/>
    <w:rsid w:val="00CC3108"/>
    <w:rsid w:val="00D63E64"/>
    <w:rsid w:val="00D901C8"/>
    <w:rsid w:val="00DB4912"/>
    <w:rsid w:val="00E71985"/>
    <w:rsid w:val="00E71B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F6237"/>
  <w15:chartTrackingRefBased/>
  <w15:docId w15:val="{846E2946-5A90-47D1-BCBA-984D6034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A2A"/>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semiHidden/>
    <w:unhideWhenUsed/>
    <w:qFormat/>
    <w:rsid w:val="00264A2A"/>
    <w:pPr>
      <w:keepNext/>
      <w:adjustRightInd w:val="0"/>
      <w:outlineLvl w:val="1"/>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semiHidden/>
    <w:rsid w:val="00264A2A"/>
    <w:rPr>
      <w:rFonts w:ascii="Times New Roman" w:eastAsia="Times New Roman" w:hAnsi="Times New Roman" w:cs="Times New Roman"/>
      <w:b/>
      <w:sz w:val="24"/>
      <w:szCs w:val="24"/>
      <w:lang w:eastAsia="tr-TR"/>
    </w:rPr>
  </w:style>
  <w:style w:type="character" w:styleId="Kpr">
    <w:name w:val="Hyperlink"/>
    <w:basedOn w:val="VarsaylanParagrafYazTipi"/>
    <w:uiPriority w:val="99"/>
    <w:unhideWhenUsed/>
    <w:rsid w:val="00264A2A"/>
    <w:rPr>
      <w:color w:val="0563C1" w:themeColor="hyperlink"/>
      <w:u w:val="single"/>
    </w:rPr>
  </w:style>
  <w:style w:type="paragraph" w:styleId="NormalWeb">
    <w:name w:val="Normal (Web)"/>
    <w:basedOn w:val="Normal"/>
    <w:uiPriority w:val="99"/>
    <w:semiHidden/>
    <w:unhideWhenUsed/>
    <w:rsid w:val="00264A2A"/>
    <w:pPr>
      <w:spacing w:before="100" w:beforeAutospacing="1" w:after="100" w:afterAutospacing="1"/>
    </w:pPr>
  </w:style>
  <w:style w:type="paragraph" w:styleId="AklamaMetni">
    <w:name w:val="annotation text"/>
    <w:basedOn w:val="Normal"/>
    <w:link w:val="AklamaMetniChar"/>
    <w:uiPriority w:val="99"/>
    <w:semiHidden/>
    <w:unhideWhenUsed/>
    <w:rsid w:val="00264A2A"/>
    <w:rPr>
      <w:sz w:val="20"/>
      <w:szCs w:val="20"/>
    </w:rPr>
  </w:style>
  <w:style w:type="character" w:customStyle="1" w:styleId="AklamaMetniChar">
    <w:name w:val="Açıklama Metni Char"/>
    <w:basedOn w:val="VarsaylanParagrafYazTipi"/>
    <w:link w:val="AklamaMetni"/>
    <w:uiPriority w:val="99"/>
    <w:semiHidden/>
    <w:rsid w:val="00264A2A"/>
    <w:rPr>
      <w:rFonts w:ascii="Times New Roman" w:eastAsia="Times New Roman" w:hAnsi="Times New Roman" w:cs="Times New Roman"/>
      <w:sz w:val="20"/>
      <w:szCs w:val="20"/>
      <w:lang w:eastAsia="tr-TR"/>
    </w:rPr>
  </w:style>
  <w:style w:type="paragraph" w:styleId="GvdeMetni">
    <w:name w:val="Body Text"/>
    <w:basedOn w:val="Normal"/>
    <w:link w:val="GvdeMetniChar"/>
    <w:uiPriority w:val="99"/>
    <w:semiHidden/>
    <w:unhideWhenUsed/>
    <w:rsid w:val="005023CB"/>
    <w:pPr>
      <w:spacing w:after="120"/>
    </w:pPr>
  </w:style>
  <w:style w:type="character" w:customStyle="1" w:styleId="GvdeMetniChar">
    <w:name w:val="Gövde Metni Char"/>
    <w:basedOn w:val="VarsaylanParagrafYazTipi"/>
    <w:link w:val="GvdeMetni"/>
    <w:uiPriority w:val="99"/>
    <w:semiHidden/>
    <w:rsid w:val="005023CB"/>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532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36861">
      <w:bodyDiv w:val="1"/>
      <w:marLeft w:val="0"/>
      <w:marRight w:val="0"/>
      <w:marTop w:val="0"/>
      <w:marBottom w:val="0"/>
      <w:divBdr>
        <w:top w:val="none" w:sz="0" w:space="0" w:color="auto"/>
        <w:left w:val="none" w:sz="0" w:space="0" w:color="auto"/>
        <w:bottom w:val="none" w:sz="0" w:space="0" w:color="auto"/>
        <w:right w:val="none" w:sz="0" w:space="0" w:color="auto"/>
      </w:divBdr>
    </w:div>
    <w:div w:id="36741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ersas@ersasaluminyum.com.tr" TargetMode="External"/><Relationship Id="rId5" Type="http://schemas.openxmlformats.org/officeDocument/2006/relationships/hyperlink" Target="http://www.ersasaluminyum.com.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1083</Words>
  <Characters>6178</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Bahadır Apaydın</dc:creator>
  <cp:keywords/>
  <dc:description/>
  <cp:lastModifiedBy>Bahadır Apaydın</cp:lastModifiedBy>
  <cp:revision>17</cp:revision>
  <dcterms:created xsi:type="dcterms:W3CDTF">2020-10-22T13:00:00Z</dcterms:created>
  <dcterms:modified xsi:type="dcterms:W3CDTF">2020-11-14T12:54:00Z</dcterms:modified>
</cp:coreProperties>
</file>